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BF" w:rsidRPr="007345BF" w:rsidRDefault="007345BF">
      <w:pPr>
        <w:contextualSpacing/>
        <w:rPr>
          <w:rFonts w:ascii="Century Gothic" w:hAnsi="Century Gothic"/>
          <w:b/>
        </w:rPr>
      </w:pPr>
      <w:bookmarkStart w:id="0" w:name="_GoBack"/>
      <w:r w:rsidRPr="007345BF">
        <w:rPr>
          <w:rFonts w:ascii="Century Gothic" w:hAnsi="Century Gothic"/>
          <w:b/>
        </w:rPr>
        <w:t>Impressum Kanzlei</w:t>
      </w:r>
    </w:p>
    <w:p w:rsidR="007345BF" w:rsidRDefault="007345BF">
      <w:pPr>
        <w:contextualSpacing/>
        <w:rPr>
          <w:rFonts w:ascii="Century Gothic" w:hAnsi="Century Gothic"/>
        </w:rPr>
      </w:pPr>
    </w:p>
    <w:p w:rsidR="002A65F2" w:rsidRDefault="006F2796">
      <w:pPr>
        <w:contextualSpacing/>
        <w:rPr>
          <w:rFonts w:ascii="Century Gothic" w:hAnsi="Century Gothic"/>
        </w:rPr>
      </w:pPr>
      <w:r>
        <w:rPr>
          <w:rFonts w:ascii="Century Gothic" w:hAnsi="Century Gothic"/>
        </w:rPr>
        <w:t>Anbieterin im Sinne des Telemediengesetzes (TMG)</w:t>
      </w:r>
    </w:p>
    <w:p w:rsidR="006F2796" w:rsidRDefault="006F2796">
      <w:pPr>
        <w:contextualSpacing/>
        <w:rPr>
          <w:rFonts w:ascii="Century Gothic" w:hAnsi="Century Gothic"/>
        </w:rPr>
      </w:pPr>
      <w:r>
        <w:rPr>
          <w:rFonts w:ascii="Century Gothic" w:hAnsi="Century Gothic"/>
        </w:rPr>
        <w:t>Sabine Platt</w:t>
      </w:r>
    </w:p>
    <w:p w:rsidR="006F2796" w:rsidRDefault="006F2796">
      <w:pPr>
        <w:contextualSpacing/>
        <w:rPr>
          <w:rFonts w:ascii="Century Gothic" w:hAnsi="Century Gothic"/>
        </w:rPr>
      </w:pPr>
      <w:r>
        <w:rPr>
          <w:rFonts w:ascii="Century Gothic" w:hAnsi="Century Gothic"/>
        </w:rPr>
        <w:t>Rechtsanwältin und Fachanwältin für Familienrecht</w:t>
      </w:r>
    </w:p>
    <w:p w:rsidR="006F2796" w:rsidRDefault="006F2796">
      <w:pPr>
        <w:contextualSpacing/>
        <w:rPr>
          <w:rFonts w:ascii="Century Gothic" w:hAnsi="Century Gothic"/>
        </w:rPr>
      </w:pPr>
      <w:r>
        <w:rPr>
          <w:rFonts w:ascii="Century Gothic" w:hAnsi="Century Gothic"/>
        </w:rPr>
        <w:t>Spiegelgasse 9</w:t>
      </w:r>
    </w:p>
    <w:p w:rsidR="006F2796" w:rsidRDefault="006F2796">
      <w:pPr>
        <w:contextualSpacing/>
        <w:rPr>
          <w:rFonts w:ascii="Century Gothic" w:hAnsi="Century Gothic"/>
        </w:rPr>
      </w:pPr>
      <w:r>
        <w:rPr>
          <w:rFonts w:ascii="Century Gothic" w:hAnsi="Century Gothic"/>
        </w:rPr>
        <w:t>65183 Wiesbaden</w:t>
      </w:r>
    </w:p>
    <w:p w:rsidR="006F2796" w:rsidRDefault="006F2796">
      <w:pPr>
        <w:contextualSpacing/>
        <w:rPr>
          <w:rFonts w:ascii="Century Gothic" w:hAnsi="Century Gothic"/>
        </w:rPr>
      </w:pPr>
      <w:r>
        <w:rPr>
          <w:rFonts w:ascii="Century Gothic" w:hAnsi="Century Gothic"/>
        </w:rPr>
        <w:t>Telefon 0611 308043</w:t>
      </w:r>
    </w:p>
    <w:p w:rsidR="006F2796" w:rsidRDefault="006F2796">
      <w:pPr>
        <w:contextualSpacing/>
        <w:rPr>
          <w:rFonts w:ascii="Century Gothic" w:hAnsi="Century Gothic"/>
        </w:rPr>
      </w:pPr>
      <w:r>
        <w:rPr>
          <w:rFonts w:ascii="Century Gothic" w:hAnsi="Century Gothic"/>
        </w:rPr>
        <w:t>Telefax 0611 308011</w:t>
      </w:r>
    </w:p>
    <w:p w:rsidR="006F2796" w:rsidRDefault="007345BF">
      <w:pPr>
        <w:contextualSpacing/>
        <w:rPr>
          <w:rFonts w:ascii="Century Gothic" w:hAnsi="Century Gothic"/>
        </w:rPr>
      </w:pPr>
      <w:r>
        <w:rPr>
          <w:rFonts w:ascii="Century Gothic" w:hAnsi="Century Gothic"/>
        </w:rPr>
        <w:t>E-Mail</w:t>
      </w:r>
      <w:r w:rsidR="006F2796">
        <w:rPr>
          <w:rFonts w:ascii="Century Gothic" w:hAnsi="Century Gothic"/>
        </w:rPr>
        <w:t xml:space="preserve"> </w:t>
      </w:r>
      <w:hyperlink r:id="rId5" w:history="1">
        <w:r w:rsidR="006F2796" w:rsidRPr="007345BF">
          <w:rPr>
            <w:rStyle w:val="Hyperlink"/>
            <w:rFonts w:ascii="Century Gothic" w:hAnsi="Century Gothic"/>
            <w:color w:val="000000" w:themeColor="text1"/>
            <w:u w:color="FFFFFF" w:themeColor="background1"/>
          </w:rPr>
          <w:t>info@rechtsanwaeltin-platt.de</w:t>
        </w:r>
      </w:hyperlink>
    </w:p>
    <w:p w:rsidR="006F2796" w:rsidRDefault="006F2796">
      <w:pPr>
        <w:contextualSpacing/>
        <w:rPr>
          <w:rFonts w:ascii="Century Gothic" w:hAnsi="Century Gothic"/>
        </w:rPr>
      </w:pPr>
    </w:p>
    <w:p w:rsidR="006F2796" w:rsidRDefault="006F2796">
      <w:pPr>
        <w:contextualSpacing/>
        <w:rPr>
          <w:rFonts w:ascii="Century Gothic" w:hAnsi="Century Gothic"/>
        </w:rPr>
      </w:pPr>
      <w:r>
        <w:rPr>
          <w:rFonts w:ascii="Century Gothic" w:hAnsi="Century Gothic"/>
        </w:rPr>
        <w:t>Aufsichtsbehörde</w:t>
      </w:r>
    </w:p>
    <w:p w:rsidR="006F2796" w:rsidRDefault="006F2796">
      <w:pPr>
        <w:contextualSpacing/>
        <w:rPr>
          <w:rFonts w:ascii="Century Gothic" w:hAnsi="Century Gothic"/>
        </w:rPr>
      </w:pPr>
      <w:r>
        <w:rPr>
          <w:rFonts w:ascii="Century Gothic" w:hAnsi="Century Gothic"/>
        </w:rPr>
        <w:t>Rechtsanwaltskammer Frankfurt am Main</w:t>
      </w:r>
    </w:p>
    <w:p w:rsidR="006F2796" w:rsidRDefault="006F2796">
      <w:pPr>
        <w:contextualSpacing/>
        <w:rPr>
          <w:rFonts w:ascii="Century Gothic" w:hAnsi="Century Gothic"/>
        </w:rPr>
      </w:pPr>
      <w:r>
        <w:rPr>
          <w:rFonts w:ascii="Century Gothic" w:hAnsi="Century Gothic"/>
        </w:rPr>
        <w:t>Körperschaft des Öffentlichen Rechts</w:t>
      </w:r>
    </w:p>
    <w:p w:rsidR="006F2796" w:rsidRDefault="006F2796">
      <w:pPr>
        <w:contextualSpacing/>
        <w:rPr>
          <w:rFonts w:ascii="Century Gothic" w:hAnsi="Century Gothic"/>
        </w:rPr>
      </w:pPr>
      <w:r>
        <w:rPr>
          <w:rFonts w:ascii="Century Gothic" w:hAnsi="Century Gothic"/>
        </w:rPr>
        <w:t>Bockenheimer Anlage 36</w:t>
      </w:r>
    </w:p>
    <w:p w:rsidR="006F2796" w:rsidRDefault="006F2796">
      <w:pPr>
        <w:contextualSpacing/>
        <w:rPr>
          <w:rFonts w:ascii="Century Gothic" w:hAnsi="Century Gothic"/>
        </w:rPr>
      </w:pPr>
      <w:r>
        <w:rPr>
          <w:rFonts w:ascii="Century Gothic" w:hAnsi="Century Gothic"/>
        </w:rPr>
        <w:t>60322 Frankfurt am Main</w:t>
      </w:r>
    </w:p>
    <w:p w:rsidR="006F2796" w:rsidRDefault="006F2796">
      <w:pPr>
        <w:contextualSpacing/>
        <w:rPr>
          <w:rFonts w:ascii="Century Gothic" w:hAnsi="Century Gothic"/>
        </w:rPr>
      </w:pPr>
      <w:r>
        <w:rPr>
          <w:rFonts w:ascii="Century Gothic" w:hAnsi="Century Gothic"/>
        </w:rPr>
        <w:t>Telefon 069 170098-01</w:t>
      </w:r>
    </w:p>
    <w:p w:rsidR="006F2796" w:rsidRDefault="006F2796">
      <w:pPr>
        <w:contextualSpacing/>
        <w:rPr>
          <w:rFonts w:ascii="Century Gothic" w:hAnsi="Century Gothic"/>
        </w:rPr>
      </w:pPr>
      <w:r>
        <w:rPr>
          <w:rFonts w:ascii="Century Gothic" w:hAnsi="Century Gothic"/>
        </w:rPr>
        <w:t>Telefax 069 170098-50</w:t>
      </w:r>
    </w:p>
    <w:p w:rsidR="006F2796" w:rsidRDefault="007345BF">
      <w:pPr>
        <w:contextualSpacing/>
        <w:rPr>
          <w:rFonts w:ascii="Century Gothic" w:hAnsi="Century Gothic"/>
        </w:rPr>
      </w:pPr>
      <w:r>
        <w:rPr>
          <w:rFonts w:ascii="Century Gothic" w:hAnsi="Century Gothic"/>
        </w:rPr>
        <w:t>E-Mail</w:t>
      </w:r>
      <w:r w:rsidR="006F2796">
        <w:rPr>
          <w:rFonts w:ascii="Century Gothic" w:hAnsi="Century Gothic"/>
        </w:rPr>
        <w:t xml:space="preserve"> </w:t>
      </w:r>
      <w:hyperlink r:id="rId6" w:history="1">
        <w:r w:rsidR="006F2796" w:rsidRPr="007345BF">
          <w:rPr>
            <w:rStyle w:val="Hyperlink"/>
            <w:rFonts w:ascii="Century Gothic" w:hAnsi="Century Gothic"/>
            <w:color w:val="000000" w:themeColor="text1"/>
            <w:u w:color="FFFFFF" w:themeColor="background1"/>
          </w:rPr>
          <w:t>info@rechtsanwaltskammer-ffm.de</w:t>
        </w:r>
      </w:hyperlink>
    </w:p>
    <w:p w:rsidR="006F2796" w:rsidRDefault="006F2796">
      <w:pPr>
        <w:contextualSpacing/>
        <w:rPr>
          <w:rFonts w:ascii="Century Gothic" w:hAnsi="Century Gothic"/>
        </w:rPr>
      </w:pPr>
    </w:p>
    <w:p w:rsidR="00D71496" w:rsidRPr="00D71496" w:rsidRDefault="00D71496" w:rsidP="00D71496">
      <w:pPr>
        <w:contextualSpacing/>
        <w:rPr>
          <w:rFonts w:ascii="Century Gothic" w:hAnsi="Century Gothic"/>
        </w:rPr>
      </w:pPr>
      <w:r w:rsidRPr="00D71496">
        <w:rPr>
          <w:rFonts w:ascii="Century Gothic" w:hAnsi="Century Gothic"/>
        </w:rPr>
        <w:t>Berufshaftpflichtversicherung</w:t>
      </w:r>
    </w:p>
    <w:p w:rsidR="00D71496" w:rsidRPr="00D71496" w:rsidRDefault="00D71496" w:rsidP="00D71496">
      <w:pPr>
        <w:contextualSpacing/>
        <w:rPr>
          <w:rFonts w:ascii="Century Gothic" w:hAnsi="Century Gothic"/>
        </w:rPr>
      </w:pPr>
      <w:r w:rsidRPr="00D71496">
        <w:rPr>
          <w:rFonts w:ascii="Century Gothic" w:hAnsi="Century Gothic"/>
        </w:rPr>
        <w:t>Rechtsanwältinnen und Rechtsanwälte sind aufgrund der Bundesrechtsanwaltsordnung verpflichtet, eine Berufshaftpflichtversicherung mit einer Mindestversicherungssumme von 250.000,00 Euro zu unterhalten. Die Einzelheiten ergeben sich aus § 51 BRAO.</w:t>
      </w:r>
    </w:p>
    <w:p w:rsidR="00D71496" w:rsidRPr="00D71496" w:rsidRDefault="00D71496" w:rsidP="00D71496">
      <w:pPr>
        <w:contextualSpacing/>
        <w:rPr>
          <w:rFonts w:ascii="Century Gothic" w:hAnsi="Century Gothic"/>
        </w:rPr>
      </w:pPr>
    </w:p>
    <w:p w:rsidR="00D71496" w:rsidRPr="00D71496" w:rsidRDefault="00D71496" w:rsidP="00D71496">
      <w:pPr>
        <w:contextualSpacing/>
        <w:rPr>
          <w:rFonts w:ascii="Century Gothic" w:hAnsi="Century Gothic"/>
        </w:rPr>
      </w:pPr>
      <w:r w:rsidRPr="00D71496">
        <w:rPr>
          <w:rFonts w:ascii="Century Gothic" w:hAnsi="Century Gothic"/>
        </w:rPr>
        <w:t>zuständige Berufshaftpflichtversicherung</w:t>
      </w:r>
    </w:p>
    <w:p w:rsidR="00D71496" w:rsidRPr="00D71496" w:rsidRDefault="00961122" w:rsidP="00D71496">
      <w:pPr>
        <w:contextualSpacing/>
        <w:rPr>
          <w:rFonts w:ascii="Century Gothic" w:hAnsi="Century Gothic"/>
        </w:rPr>
      </w:pPr>
      <w:r>
        <w:rPr>
          <w:rFonts w:ascii="Century Gothic" w:hAnsi="Century Gothic"/>
        </w:rPr>
        <w:t>HDI Versicherung AG</w:t>
      </w:r>
    </w:p>
    <w:p w:rsidR="00D71496" w:rsidRPr="00D71496" w:rsidRDefault="00961122" w:rsidP="00D71496">
      <w:pPr>
        <w:contextualSpacing/>
        <w:rPr>
          <w:rFonts w:ascii="Century Gothic" w:hAnsi="Century Gothic"/>
        </w:rPr>
      </w:pPr>
      <w:r>
        <w:rPr>
          <w:rFonts w:ascii="Century Gothic" w:hAnsi="Century Gothic"/>
        </w:rPr>
        <w:t>HDI-Platz 1</w:t>
      </w:r>
    </w:p>
    <w:p w:rsidR="00D71496" w:rsidRPr="00D71496" w:rsidRDefault="00D71496" w:rsidP="00D71496">
      <w:pPr>
        <w:contextualSpacing/>
        <w:rPr>
          <w:rFonts w:ascii="Century Gothic" w:hAnsi="Century Gothic"/>
        </w:rPr>
      </w:pPr>
      <w:r w:rsidRPr="00D71496">
        <w:rPr>
          <w:rFonts w:ascii="Century Gothic" w:hAnsi="Century Gothic"/>
        </w:rPr>
        <w:t>30659 Hannover</w:t>
      </w:r>
    </w:p>
    <w:p w:rsidR="00D71496" w:rsidRPr="00D71496" w:rsidRDefault="007345BF" w:rsidP="00D71496">
      <w:pPr>
        <w:contextualSpacing/>
        <w:rPr>
          <w:rFonts w:ascii="Century Gothic" w:hAnsi="Century Gothic"/>
        </w:rPr>
      </w:pPr>
      <w:r>
        <w:rPr>
          <w:rFonts w:ascii="Century Gothic" w:hAnsi="Century Gothic"/>
        </w:rPr>
        <w:t>E-Mail</w:t>
      </w:r>
      <w:r w:rsidR="00D71496" w:rsidRPr="00D71496">
        <w:rPr>
          <w:rFonts w:ascii="Century Gothic" w:hAnsi="Century Gothic"/>
        </w:rPr>
        <w:t xml:space="preserve"> </w:t>
      </w:r>
      <w:hyperlink r:id="rId7" w:history="1">
        <w:r w:rsidR="00961122" w:rsidRPr="00961122">
          <w:rPr>
            <w:rStyle w:val="Hyperlink"/>
            <w:rFonts w:ascii="Century Gothic" w:hAnsi="Century Gothic"/>
            <w:color w:val="000000" w:themeColor="text1"/>
            <w:u w:val="none"/>
          </w:rPr>
          <w:t>info@hdi.de</w:t>
        </w:r>
      </w:hyperlink>
    </w:p>
    <w:p w:rsidR="00D71496" w:rsidRPr="00D71496" w:rsidRDefault="00D71496" w:rsidP="00D71496">
      <w:pPr>
        <w:contextualSpacing/>
        <w:rPr>
          <w:rFonts w:ascii="Century Gothic" w:hAnsi="Century Gothic"/>
        </w:rPr>
      </w:pPr>
    </w:p>
    <w:p w:rsidR="00D71496" w:rsidRPr="00D71496" w:rsidRDefault="00D71496" w:rsidP="00D71496">
      <w:pPr>
        <w:contextualSpacing/>
        <w:rPr>
          <w:rFonts w:ascii="Century Gothic" w:hAnsi="Century Gothic"/>
        </w:rPr>
      </w:pPr>
      <w:r w:rsidRPr="00D71496">
        <w:rPr>
          <w:rFonts w:ascii="Century Gothic" w:hAnsi="Century Gothic"/>
        </w:rPr>
        <w:t>räumlicher Geltungsbereich</w:t>
      </w:r>
    </w:p>
    <w:p w:rsidR="006F2796" w:rsidRDefault="00D71496" w:rsidP="00D71496">
      <w:pPr>
        <w:contextualSpacing/>
        <w:rPr>
          <w:rFonts w:ascii="Century Gothic" w:hAnsi="Century Gothic"/>
        </w:rPr>
      </w:pPr>
      <w:r w:rsidRPr="00D71496">
        <w:rPr>
          <w:rFonts w:ascii="Century Gothic" w:hAnsi="Century Gothic"/>
        </w:rPr>
        <w:t xml:space="preserve">1. Deutschland, 2. europäisches Ausland: Versichert sind Haftpflichtansprüche aus Tätigkeiten a. im Zusammenhang mit der Beratung und Beschäftigung </w:t>
      </w:r>
      <w:r>
        <w:rPr>
          <w:rFonts w:ascii="Century Gothic" w:hAnsi="Century Gothic"/>
        </w:rPr>
        <w:t>mit europäischem Recht, b. der Rechtsanwältin vor europäischen Gerichten, 3. weltweit in Höhe der gesetzlich vorgeschriebenen Mindestversicherungssumme für Haftpflichtansprüche aus der Inanspruchnahme der Versicherungsnehmerin vor außereuropäischen Gerichten, 4. der Versicherungsschutz bezieht sich nicht auf Haftpflichtansprüche aus Tätigkeiten über im Ausland eingereichte oder unterhaltene Kanzleien oder Büros</w:t>
      </w:r>
    </w:p>
    <w:p w:rsidR="00D71496" w:rsidRDefault="00D71496">
      <w:pPr>
        <w:contextualSpacing/>
        <w:rPr>
          <w:rFonts w:ascii="Century Gothic" w:hAnsi="Century Gothic"/>
        </w:rPr>
      </w:pPr>
    </w:p>
    <w:p w:rsidR="00D71496" w:rsidRDefault="007345BF">
      <w:pPr>
        <w:contextualSpacing/>
        <w:rPr>
          <w:rFonts w:ascii="Century Gothic" w:hAnsi="Century Gothic"/>
        </w:rPr>
      </w:pPr>
      <w:r>
        <w:rPr>
          <w:rFonts w:ascii="Century Gothic" w:hAnsi="Century Gothic"/>
        </w:rPr>
        <w:t>v</w:t>
      </w:r>
      <w:r w:rsidR="00D71496">
        <w:rPr>
          <w:rFonts w:ascii="Century Gothic" w:hAnsi="Century Gothic"/>
        </w:rPr>
        <w:t>erantwortlich für den Inhalt</w:t>
      </w:r>
    </w:p>
    <w:p w:rsidR="00D71496" w:rsidRDefault="00D71496">
      <w:pPr>
        <w:contextualSpacing/>
        <w:rPr>
          <w:rFonts w:ascii="Century Gothic" w:hAnsi="Century Gothic"/>
        </w:rPr>
      </w:pPr>
      <w:r>
        <w:rPr>
          <w:rFonts w:ascii="Century Gothic" w:hAnsi="Century Gothic"/>
        </w:rPr>
        <w:t>Rechtsanwältin Sabine Platt</w:t>
      </w:r>
    </w:p>
    <w:bookmarkEnd w:id="0"/>
    <w:p w:rsidR="00D71496" w:rsidRPr="006F2796" w:rsidRDefault="00D71496">
      <w:pPr>
        <w:contextualSpacing/>
        <w:rPr>
          <w:rFonts w:ascii="Century Gothic" w:hAnsi="Century Gothic"/>
        </w:rPr>
      </w:pPr>
    </w:p>
    <w:sectPr w:rsidR="00D71496" w:rsidRPr="006F2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96"/>
    <w:rsid w:val="002A65F2"/>
    <w:rsid w:val="006F2796"/>
    <w:rsid w:val="007345BF"/>
    <w:rsid w:val="00961122"/>
    <w:rsid w:val="00D71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2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2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d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echtsanwaltskammer-ffm.de" TargetMode="External"/><Relationship Id="rId5" Type="http://schemas.openxmlformats.org/officeDocument/2006/relationships/hyperlink" Target="mailto:info@rechtsanwaeltin-plat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2014-05-15T13:53:00Z</dcterms:created>
  <dcterms:modified xsi:type="dcterms:W3CDTF">2014-05-15T15:10:00Z</dcterms:modified>
</cp:coreProperties>
</file>